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780" w:rsidRPr="001C6780" w:rsidRDefault="001C6780" w:rsidP="001C6780">
      <w:pPr>
        <w:shd w:val="clear" w:color="auto" w:fill="FFFFFF"/>
        <w:bidi/>
        <w:spacing w:after="0" w:line="240" w:lineRule="auto"/>
        <w:outlineLvl w:val="2"/>
        <w:rPr>
          <w:rFonts w:asciiTheme="minorBidi" w:eastAsia="Times New Roman" w:hAnsiTheme="minorBidi"/>
          <w:b/>
          <w:bCs/>
          <w:color w:val="7F7F7F" w:themeColor="text1" w:themeTint="80"/>
          <w:sz w:val="28"/>
          <w:szCs w:val="28"/>
        </w:rPr>
      </w:pPr>
      <w:r w:rsidRPr="001C6780">
        <w:rPr>
          <w:rFonts w:asciiTheme="minorBidi" w:eastAsia="Times New Roman" w:hAnsiTheme="minorBidi"/>
          <w:b/>
          <w:bCs/>
          <w:color w:val="7F7F7F" w:themeColor="text1" w:themeTint="80"/>
          <w:sz w:val="28"/>
          <w:szCs w:val="28"/>
          <w:rtl/>
        </w:rPr>
        <w:t xml:space="preserve">خطوات تنفيذ الاعمال الكهربائية للمبانى </w:t>
      </w:r>
    </w:p>
    <w:p w:rsidR="00693942" w:rsidRDefault="001C6780" w:rsidP="00FA0403">
      <w:pPr>
        <w:shd w:val="clear" w:color="auto" w:fill="FFFFFF"/>
        <w:bidi/>
        <w:spacing w:line="240" w:lineRule="auto"/>
        <w:rPr>
          <w:rFonts w:asciiTheme="minorBidi" w:eastAsia="Times New Roman" w:hAnsiTheme="minorBidi" w:hint="cs"/>
          <w:b/>
          <w:bCs/>
          <w:color w:val="7F7F7F" w:themeColor="text1" w:themeTint="80"/>
          <w:sz w:val="28"/>
          <w:szCs w:val="28"/>
          <w:rtl/>
        </w:rPr>
      </w:pPr>
      <w:r w:rsidRPr="001C6780">
        <w:rPr>
          <w:rFonts w:asciiTheme="minorBidi" w:eastAsia="Times New Roman" w:hAnsiTheme="minorBidi"/>
          <w:b/>
          <w:bCs/>
          <w:color w:val="7F7F7F" w:themeColor="text1" w:themeTint="80"/>
          <w:sz w:val="28"/>
          <w:szCs w:val="28"/>
          <w:rtl/>
        </w:rPr>
        <w:t>يشمل هذا الجزء بياناً بالمواصفات الفنية وشروط الأعمال الكهربائية والمطلوب تنفيذها حسب ما هو مبين بالمواصفات الفنية والرسومات التنفيذية ويتم توضيح جميع أعمال الكهرباء المطلوب تنفيذها بلوحات التنفيذ وفيها يتم تحديد أماكن الأدوات والأجهزة المبينة بالرسم وجميع البيانات وعلى المقاول أن يتبع جميع التعليمات المدونة بالرسومات وأن يقوم بتوريد كميات من الأدوات والأجهزة اللازمة لتنفيذ الأعمال وأن يبين مصادرها ومواصفاتها الفنية حتى يمكن فحصها واختبارها واعتمادها من المهندس المشرف.</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tl/>
        </w:rPr>
        <w:br/>
        <w:t>المواصفات العامة لأعمال التركيبات الكهربية:</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tl/>
        </w:rPr>
        <w:br/>
        <w:t>(أولاً) المواسير البلاستيك:</w:t>
      </w:r>
      <w:r w:rsidRPr="001C6780">
        <w:rPr>
          <w:rFonts w:asciiTheme="minorBidi" w:eastAsia="Times New Roman" w:hAnsiTheme="minorBidi"/>
          <w:b/>
          <w:bCs/>
          <w:color w:val="7F7F7F" w:themeColor="text1" w:themeTint="80"/>
          <w:sz w:val="28"/>
          <w:szCs w:val="28"/>
          <w:rtl/>
        </w:rPr>
        <w:br/>
        <w:t>وتستخدم لأعمال التوصيلات الكهربائية المدفونة داخل الحوائط وتورد بأقطار مختلفة ويجب أن تكون من أجود الأنواع الموجودة في السوق بحيث يتوافر فيها الصلابة وتصنع من البلاستيك الثقيل غير هشة تتحمل درجات الحرارة بدون أن يظهر عليها أثر واضح في خصائصها وغير قابلة للإحتراق ويجب أن يكون تركيب المواسير داخل الحائط بعد فتح المجاري اللازمة لها وطرطشة قاعها وجوانبها بمونة الأسمنت والرمل بنسبة 3:1 ولايجوز مطلقاً عمل هذه التقطيبات أو أي رباطات أخرى على كامل أطوال المواسير المدفونة بمونة الجبس أما في حالة مرور المواسير البلاستيك داخل الخرسانات المسلحة فإنه يلزم توريد أنواع مرنة منها تسمى خراطيم أو لَيْ يمكن تركيبها وثنيها لتتحول من المسارات الرأسية وتوضع في أماكنها المحددة قبل صب الخرسانة المسلحة خارج حديد التسليح وتربط فيه بسلك الرباط ويراعى عند عمل مواسير الكهرباء المدفونة داخل الحوائط أن لاتزيد عدد مرات تكريب المواسير في زوايا متعامدة عن كربتين وذلك لتسهيل توصيل وسحب الأسلاك داخل المواسير وفي الحالات الاضطرارية التي يلزم فيها زيادة عدد الكرب عن ذلك فإنه يلزم أن يكون قطر الماسورة أكبر من مجموع عدد الأسلاك المارة في داخلها بالقدر الكافي حتى تكون هناك سهولة في سحب الأسلاك داخلها دون إعاقة عند تلك الإنحناءات.</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tl/>
        </w:rPr>
        <w:br/>
        <w:t>(ثانياً) علب الإتصالات (البوتات):</w:t>
      </w:r>
      <w:r w:rsidRPr="001C6780">
        <w:rPr>
          <w:rFonts w:asciiTheme="minorBidi" w:eastAsia="Times New Roman" w:hAnsiTheme="minorBidi"/>
          <w:b/>
          <w:bCs/>
          <w:color w:val="7F7F7F" w:themeColor="text1" w:themeTint="80"/>
          <w:sz w:val="28"/>
          <w:szCs w:val="28"/>
          <w:rtl/>
        </w:rPr>
        <w:br/>
        <w:t>تصنع علب الإتصالات اللازمة من نفس نوع غلاف المواسير المشار إليها سابقاً من البلاستيك القوي وتكون جميعها من النوع المربع أو المستطيل الذي يربط غطاؤه مسمار نحاس مقلوظ كما يجب أن تكون مقاساتها مناسبة لعدد وأقطار المواسير التي ستوصل إليها وعدد الإتصالات واللحامات التي ستعمل من الأسلاك داخلها على ألا يقل مقاس أي ضلع فيها عن 6سم ويجب وضع العدد الكافي من علب الإتصالات على المسافات المناسبة لتسهيل عملية سحب الأسلاك داخل المواسير على ألا يزيد عدد الإنحناءات في المواسير بين أي علبتي إتصال متتاليتين عن 2فقط.</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tl/>
        </w:rPr>
        <w:br/>
        <w:t>(ثالثاً) الأسلاك والموصلات المعزولة:</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Pr>
        <w:sym w:font="Symbol" w:char="F0FD"/>
      </w:r>
      <w:r w:rsidRPr="001C6780">
        <w:rPr>
          <w:rFonts w:asciiTheme="minorBidi" w:eastAsia="Times New Roman" w:hAnsiTheme="minorBidi"/>
          <w:b/>
          <w:bCs/>
          <w:color w:val="7F7F7F" w:themeColor="text1" w:themeTint="80"/>
          <w:sz w:val="28"/>
          <w:szCs w:val="28"/>
          <w:rtl/>
        </w:rPr>
        <w:t xml:space="preserve"> تورد جميع الأسلاك والموصلات المعزولة التي ستستعمل في العملية التنفيذية فيما عدا الأسلاك للأجراس والتليفونات من فصيلة 250فولت على الأقـل في التوصيلات ذات الضغط من 220:110 فولت ومن فصيلة 750 فولت للتوصيـلات ذات الضغط 380 فولت.</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Pr>
        <w:sym w:font="Symbol" w:char="F0FD"/>
      </w:r>
      <w:r w:rsidRPr="001C6780">
        <w:rPr>
          <w:rFonts w:asciiTheme="minorBidi" w:eastAsia="Times New Roman" w:hAnsiTheme="minorBidi"/>
          <w:b/>
          <w:bCs/>
          <w:color w:val="7F7F7F" w:themeColor="text1" w:themeTint="80"/>
          <w:sz w:val="28"/>
          <w:szCs w:val="28"/>
          <w:rtl/>
        </w:rPr>
        <w:t xml:space="preserve"> تصنع السلاك والموصلات من النحاس المخمر والمطلي بالقصدير ومعزولة بالمطاط المكبرت </w:t>
      </w:r>
      <w:r w:rsidRPr="001C6780">
        <w:rPr>
          <w:rFonts w:asciiTheme="minorBidi" w:eastAsia="Times New Roman" w:hAnsiTheme="minorBidi"/>
          <w:b/>
          <w:bCs/>
          <w:color w:val="7F7F7F" w:themeColor="text1" w:themeTint="80"/>
          <w:sz w:val="28"/>
          <w:szCs w:val="28"/>
          <w:rtl/>
        </w:rPr>
        <w:lastRenderedPageBreak/>
        <w:t>وتكون الموصلات من سلك واحد مستطيل المقطع أو من موصل مجدول من عدد من الأسلاك المستديرة المتساوية القطر المجدولة معاً.</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Pr>
        <w:sym w:font="Symbol" w:char="F0FD"/>
      </w:r>
      <w:r w:rsidRPr="001C6780">
        <w:rPr>
          <w:rFonts w:asciiTheme="minorBidi" w:eastAsia="Times New Roman" w:hAnsiTheme="minorBidi"/>
          <w:b/>
          <w:bCs/>
          <w:color w:val="7F7F7F" w:themeColor="text1" w:themeTint="80"/>
          <w:sz w:val="28"/>
          <w:szCs w:val="28"/>
          <w:rtl/>
        </w:rPr>
        <w:t xml:space="preserve"> يجب ألا يتم البدء في تركيب الأسلاك إلا بعد الانتهاء من تركيب المواسير وجفاف التقطيبات عليها ويتم سحب الأسلاك بكل اعتناء حتى لا تتلف أو يخدش عزلها مع مراعاة أن تعمل اللحامات اللازمة داخل علب الإتصالات بلف أطراف الأسلاك مع بعضها ثم عزلها لعد طبقات من شريط اللحام العازل.</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Pr>
        <w:sym w:font="Symbol" w:char="F0FD"/>
      </w:r>
      <w:r w:rsidRPr="001C6780">
        <w:rPr>
          <w:rFonts w:asciiTheme="minorBidi" w:eastAsia="Times New Roman" w:hAnsiTheme="minorBidi"/>
          <w:b/>
          <w:bCs/>
          <w:color w:val="7F7F7F" w:themeColor="text1" w:themeTint="80"/>
          <w:sz w:val="28"/>
          <w:szCs w:val="28"/>
          <w:rtl/>
        </w:rPr>
        <w:t xml:space="preserve"> لايسمح باستعمال موصلات للإنارة أو البرايز يقل قطـاعها عن 1مم بينما يستعمل للأجراس أسلاك قطاعها 0.3مم وللتليفونات أسلاك قطاع 0.4مم كل منها معزول بالبلاستيك ويوضع كل منها داخل مواسير بلاستيك ويستعمل في توزيع خطوط التيار الكهربائي للدوائر العمومية موصلات من أسلاك نحاس مقطعها 4مم ويجوز استعمال موصلات من أسلاك الألومنيوم مقطعها 6مم أو أكثر.</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Pr>
        <w:sym w:font="Symbol" w:char="F0FD"/>
      </w:r>
      <w:r w:rsidRPr="001C6780">
        <w:rPr>
          <w:rFonts w:asciiTheme="minorBidi" w:eastAsia="Times New Roman" w:hAnsiTheme="minorBidi"/>
          <w:b/>
          <w:bCs/>
          <w:color w:val="7F7F7F" w:themeColor="text1" w:themeTint="80"/>
          <w:sz w:val="28"/>
          <w:szCs w:val="28"/>
          <w:rtl/>
        </w:rPr>
        <w:t xml:space="preserve"> يراعى توحيد لون المادة العازلة للأسلاك لكل موصلات الدوائر الفرعية أو الرئيسية بكامل المبنى حتى يسهل تمييز كل منها فتكون كل دائرة أو كل خط بلون مختلف عن الآخر.</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Pr>
        <w:sym w:font="Symbol" w:char="F0FD"/>
      </w:r>
      <w:r w:rsidRPr="001C6780">
        <w:rPr>
          <w:rFonts w:asciiTheme="minorBidi" w:eastAsia="Times New Roman" w:hAnsiTheme="minorBidi"/>
          <w:b/>
          <w:bCs/>
          <w:color w:val="7F7F7F" w:themeColor="text1" w:themeTint="80"/>
          <w:sz w:val="28"/>
          <w:szCs w:val="28"/>
          <w:rtl/>
        </w:rPr>
        <w:t xml:space="preserve"> يلتزم المقاول بألا يزيد عدد الأسلاك الموجودة داخل المواسير البلاستيك عما هو محدد بالجداول المرفقة بالرسومات التنفيذية.</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tl/>
        </w:rPr>
        <w:br/>
        <w:t>(رابعاً) الأدوات:</w:t>
      </w:r>
      <w:r w:rsidRPr="001C6780">
        <w:rPr>
          <w:rFonts w:asciiTheme="minorBidi" w:eastAsia="Times New Roman" w:hAnsiTheme="minorBidi"/>
          <w:b/>
          <w:bCs/>
          <w:color w:val="7F7F7F" w:themeColor="text1" w:themeTint="80"/>
          <w:sz w:val="28"/>
          <w:szCs w:val="28"/>
          <w:rtl/>
        </w:rPr>
        <w:br/>
        <w:t>يجب أن تورد من أجود الأنواع الموجودة في السوق مع مراعاة الآتي:</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Pr>
        <w:sym w:font="Symbol" w:char="F071"/>
      </w:r>
      <w:r w:rsidRPr="001C6780">
        <w:rPr>
          <w:rFonts w:asciiTheme="minorBidi" w:eastAsia="Times New Roman" w:hAnsiTheme="minorBidi"/>
          <w:b/>
          <w:bCs/>
          <w:color w:val="7F7F7F" w:themeColor="text1" w:themeTint="80"/>
          <w:sz w:val="28"/>
          <w:szCs w:val="28"/>
          <w:rtl/>
        </w:rPr>
        <w:t xml:space="preserve"> وردات الأسقف (الرزازات) تكون من النوع ذي الغطاء والقاعدة ذات الفواصل العازلة وتورد من الخشب أو من البلاستيك أو من الصيني.</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Pr>
        <w:sym w:font="Symbol" w:char="F071"/>
      </w:r>
      <w:r w:rsidRPr="001C6780">
        <w:rPr>
          <w:rFonts w:asciiTheme="minorBidi" w:eastAsia="Times New Roman" w:hAnsiTheme="minorBidi"/>
          <w:b/>
          <w:bCs/>
          <w:color w:val="7F7F7F" w:themeColor="text1" w:themeTint="80"/>
          <w:sz w:val="28"/>
          <w:szCs w:val="28"/>
          <w:rtl/>
        </w:rPr>
        <w:t xml:space="preserve"> ماسكات المصابيح أو الدوي ومنها المعلق أو الثابت أو الباكاتوني و تكون من النوع الثقيل ذات يايات من الصلب وغلاف من النحاس أو البلاستيك السميك سمك 0.5مم.</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tl/>
        </w:rPr>
        <w:br/>
        <w:t>(خامساً) المفاتيح الكهربائية:</w:t>
      </w:r>
      <w:r w:rsidRPr="001C6780">
        <w:rPr>
          <w:rFonts w:asciiTheme="minorBidi" w:eastAsia="Times New Roman" w:hAnsiTheme="minorBidi"/>
          <w:b/>
          <w:bCs/>
          <w:color w:val="7F7F7F" w:themeColor="text1" w:themeTint="80"/>
          <w:sz w:val="28"/>
          <w:szCs w:val="28"/>
          <w:rtl/>
        </w:rPr>
        <w:br/>
        <w:t>تعمل الدوائر الكهربائية للإنارة بمفاتيح داخل أو خارج الحائط للفصل والتوصيل السريغ للتيار وتوصل بقطب واحد من الدوائر الكهربائية ويكون المفتاح صالح لتيار كهربائي شدته تصل إلى 10أو15 أمبير وجهده يصل إلى 250 فولت ويطابق المواصفات القياسية المصرية وأن تكون جميع الأجزاء المعدنية الداخلية ومواسير الإتصال والتثبيت مصنوعة من النحاس ويتكون مفتاح الإتصال الكهربائي من قاعدة من البلاستيك أو الفخار المطلي بالصيني الأبيض وتكون نهايات الإتصال من النحاس الأصفر البرونزي الفسفوري بقطاع يسمح بتركيب سلك</w:t>
      </w:r>
      <w:r w:rsidR="00FA0403">
        <w:rPr>
          <w:rFonts w:asciiTheme="minorBidi" w:eastAsia="Times New Roman" w:hAnsiTheme="minorBidi" w:hint="cs"/>
          <w:b/>
          <w:bCs/>
          <w:color w:val="7F7F7F" w:themeColor="text1" w:themeTint="80"/>
          <w:sz w:val="28"/>
          <w:szCs w:val="28"/>
          <w:rtl/>
        </w:rPr>
        <w:t>ي</w:t>
      </w:r>
      <w:r w:rsidRPr="001C6780">
        <w:rPr>
          <w:rFonts w:asciiTheme="minorBidi" w:eastAsia="Times New Roman" w:hAnsiTheme="minorBidi"/>
          <w:b/>
          <w:bCs/>
          <w:color w:val="7F7F7F" w:themeColor="text1" w:themeTint="80"/>
          <w:sz w:val="28"/>
          <w:szCs w:val="28"/>
          <w:rtl/>
        </w:rPr>
        <w:t>ن مقطع كل منهما 1.5مم ويزود المفتاح بغطاء يكفل وقاية كل اجزاؤه ويكون من البلاستيك المضغوط من النوع بطيئ الاشتعال ويتم تركيب المفاتيح داخل علب البلاسـتيك أو خشب توضع داخل تجويف الحائط.</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tl/>
        </w:rPr>
        <w:br/>
        <w:t>(سادساً) المآخذ الكهربائية:</w:t>
      </w:r>
      <w:r w:rsidRPr="001C6780">
        <w:rPr>
          <w:rFonts w:asciiTheme="minorBidi" w:eastAsia="Times New Roman" w:hAnsiTheme="minorBidi"/>
          <w:b/>
          <w:bCs/>
          <w:color w:val="7F7F7F" w:themeColor="text1" w:themeTint="80"/>
          <w:sz w:val="28"/>
          <w:szCs w:val="28"/>
          <w:rtl/>
        </w:rPr>
        <w:br/>
        <w:t>هي وحدة توصيل السلك وتستعمل في تنفيذ الدوائر الكهربائية وهي مآخذ كهربائية تسمى بريزة لتوصيل قطبين في الدائرة الكهربية وتكون المآخذ صالحة لتيار كهربائي شدته 150 أمبير وجهده يصل إلى 250 فولت وقوة 6 أو 10 أمبير أو أكثر.</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tl/>
        </w:rPr>
        <w:br/>
      </w:r>
    </w:p>
    <w:p w:rsidR="001C6780" w:rsidRPr="001C6780" w:rsidRDefault="001C6780" w:rsidP="00693942">
      <w:pPr>
        <w:shd w:val="clear" w:color="auto" w:fill="FFFFFF"/>
        <w:bidi/>
        <w:spacing w:line="240" w:lineRule="auto"/>
        <w:rPr>
          <w:rFonts w:asciiTheme="minorBidi" w:eastAsia="Times New Roman" w:hAnsiTheme="minorBidi"/>
          <w:b/>
          <w:bCs/>
          <w:color w:val="7F7F7F" w:themeColor="text1" w:themeTint="80"/>
          <w:sz w:val="28"/>
          <w:szCs w:val="28"/>
          <w:rtl/>
        </w:rPr>
      </w:pPr>
      <w:bookmarkStart w:id="0" w:name="_GoBack"/>
      <w:bookmarkEnd w:id="0"/>
      <w:r w:rsidRPr="001C6780">
        <w:rPr>
          <w:rFonts w:asciiTheme="minorBidi" w:eastAsia="Times New Roman" w:hAnsiTheme="minorBidi"/>
          <w:b/>
          <w:bCs/>
          <w:color w:val="7F7F7F" w:themeColor="text1" w:themeTint="80"/>
          <w:sz w:val="28"/>
          <w:szCs w:val="28"/>
          <w:rtl/>
        </w:rPr>
        <w:lastRenderedPageBreak/>
        <w:t>(سابعاً) الأجراس الكهربية:</w:t>
      </w:r>
      <w:r w:rsidRPr="001C6780">
        <w:rPr>
          <w:rFonts w:asciiTheme="minorBidi" w:eastAsia="Times New Roman" w:hAnsiTheme="minorBidi"/>
          <w:b/>
          <w:bCs/>
          <w:color w:val="7F7F7F" w:themeColor="text1" w:themeTint="80"/>
          <w:sz w:val="28"/>
          <w:szCs w:val="28"/>
          <w:rtl/>
        </w:rPr>
        <w:br/>
        <w:t>تتكون من النوع ذو الملفات المعزولة وياياتها من الصلب ونقط القطع والإتصال من البلاتين لمنع تآكلها من الشرر وتكون القاعدة والغطاء من البلاستيك المضغوط بطيئ الاشتعال ويمكن أن يكون ذو نقوش من النحاس المطلي بالنيكل والمركب على طاسة مستديرة.</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tl/>
        </w:rPr>
        <w:br/>
        <w:t>(ثامناً) المصهرات والمفاتيح "التابلوه":</w:t>
      </w:r>
      <w:r w:rsidRPr="001C6780">
        <w:rPr>
          <w:rFonts w:asciiTheme="minorBidi" w:eastAsia="Times New Roman" w:hAnsiTheme="minorBidi"/>
          <w:b/>
          <w:bCs/>
          <w:color w:val="7F7F7F" w:themeColor="text1" w:themeTint="80"/>
          <w:sz w:val="28"/>
          <w:szCs w:val="28"/>
          <w:rtl/>
        </w:rPr>
        <w:br/>
        <w:t>وتعمل من الرخام النقي الخالي من العروق المعدنية أو من الإردواز الطبيعي سمك 2سم وتركب على الحائط بأربعة مسامير وتغطى اللوحة بدولاب ذو جوانب وغطاء مفصلي بوجه زجاجي ذات مفصلات نحاسية تغطي جميع المصهرات الداخلية وقد تم تطويرها وتصنيعها من علب صاج مطلية بأبعاد وأشكال مختلفة حسب عدد الدوائر الكهربية ويمكن تركيبها داخل الحائط ويتم تركيب مجموعة المصهرات الأتوماتيكية داخل اللوحات حسب القوى المطلوبة لكل منها 10 أو 16 أو 32 أمبير وتوفر سهولة توصيل وقطع التيار وتركيب بعدد دوائر الإنارة العمومية داخل المبنى بجوار المدخل الرئيسي لسهولة التحكم فيها عند وصل أو قطع التيار.</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tl/>
        </w:rPr>
        <w:br/>
        <w:t>(تاسعاً) الدوائر الفرعية:</w:t>
      </w:r>
      <w:r w:rsidRPr="001C6780">
        <w:rPr>
          <w:rFonts w:asciiTheme="minorBidi" w:eastAsia="Times New Roman" w:hAnsiTheme="minorBidi"/>
          <w:b/>
          <w:bCs/>
          <w:color w:val="7F7F7F" w:themeColor="text1" w:themeTint="80"/>
          <w:sz w:val="28"/>
          <w:szCs w:val="28"/>
          <w:rtl/>
        </w:rPr>
        <w:br/>
        <w:t>تسمى دائرة اللمبة أو البريزة بدائرة فرعية وهي عبارة عن مجموعة من الأسلاك والموصلات والمواسير وعلب الإتصالات مهما كان حجمها او شكلها لتغذية لمبة أو بريزة واحدة ويمكن أن تكون دائرة فرعية لمجموعة محدودة من اللمبات وهي النجفة حيث تضاء بمفتاح واحد.</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tl/>
        </w:rPr>
        <w:br/>
        <w:t>(عاشراً) الدوائر العمومية:</w:t>
      </w:r>
      <w:r w:rsidRPr="001C6780">
        <w:rPr>
          <w:rFonts w:asciiTheme="minorBidi" w:eastAsia="Times New Roman" w:hAnsiTheme="minorBidi"/>
          <w:b/>
          <w:bCs/>
          <w:color w:val="7F7F7F" w:themeColor="text1" w:themeTint="80"/>
          <w:sz w:val="28"/>
          <w:szCs w:val="28"/>
          <w:rtl/>
        </w:rPr>
        <w:br/>
        <w:t>وتتكون من مجموعة من الدوائر الفرعية يتم تجميعها في موصلات داخل مواسير البلاستيك تتجه مباشرة إلى لوحة التوزيع الرئيسية بحيث يتم تقسيم لوحات التوزيع إلى مجموعة متوازنة من الدوائر العمومية فيمكن أن تكون على سبيل المثال أربعة خطوط أو خمسة خطوط أو أكثر أو أقل حسب قوة احتمال كل منها.</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tl/>
        </w:rPr>
        <w:br/>
        <w:t>(حادي عشر) دوائر القوى:</w:t>
      </w:r>
      <w:r w:rsidRPr="001C6780">
        <w:rPr>
          <w:rFonts w:asciiTheme="minorBidi" w:eastAsia="Times New Roman" w:hAnsiTheme="minorBidi"/>
          <w:b/>
          <w:bCs/>
          <w:color w:val="7F7F7F" w:themeColor="text1" w:themeTint="80"/>
          <w:sz w:val="28"/>
          <w:szCs w:val="28"/>
          <w:rtl/>
        </w:rPr>
        <w:br/>
        <w:t>وهي دوائر خاصة لبرايز القوى أو مآخذ الأجهزة الكهبائية ذات الحمل العالي منها مثلاً أجهزة التكييف أو السخانات أو خلافه وتعمل كل دائرة على حدة داخل ماسورة واحدة وتتصل بلوحة التوزيع مباشرة دون أن تشترك مع أي دوائر إنارة أخرى.</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tl/>
        </w:rPr>
        <w:br/>
        <w:t>مراحل تنفيذ أعمال التوصيلات الكهربائية:</w:t>
      </w:r>
      <w:r w:rsidRPr="001C6780">
        <w:rPr>
          <w:rFonts w:asciiTheme="minorBidi" w:eastAsia="Times New Roman" w:hAnsiTheme="minorBidi"/>
          <w:b/>
          <w:bCs/>
          <w:color w:val="7F7F7F" w:themeColor="text1" w:themeTint="80"/>
          <w:sz w:val="28"/>
          <w:szCs w:val="28"/>
          <w:rtl/>
        </w:rPr>
        <w:br/>
        <w:t>1- يتم رمي المواسير البلاستيك المرنة من أقطار مناسبة في مسارات أفقية ورأسية بالبلاطات المسلحة والكمرات والأعمدة في مسارات تبدأ من لوحة التوزيع الرئيسية وتنتهي بمكان مخارج الإضاءة وتتخذ مسارات الدوائر الرئيسية والفرعية وتربط أسفل أسياخ التسليح قبل صب الخرسانة.</w:t>
      </w:r>
      <w:r w:rsidRPr="001C6780">
        <w:rPr>
          <w:rFonts w:asciiTheme="minorBidi" w:eastAsia="Times New Roman" w:hAnsiTheme="minorBidi"/>
          <w:b/>
          <w:bCs/>
          <w:color w:val="7F7F7F" w:themeColor="text1" w:themeTint="80"/>
          <w:sz w:val="28"/>
          <w:szCs w:val="28"/>
          <w:rtl/>
        </w:rPr>
        <w:br/>
        <w:t>2- يعمل شرب على ميزان الخرطوم أو ميزان المياه والقدة الخشب أو الألومنيوم لتحديد مستوى علب الإتصالات وهي البوتات وعلب الإنارة المدفونة داخل الحائط وأماكن علب التغذية طبقاً لما هو محدد بالرسومات وذلك بعد الانتهاء من أعمال المباني.</w:t>
      </w:r>
      <w:r w:rsidRPr="001C6780">
        <w:rPr>
          <w:rFonts w:asciiTheme="minorBidi" w:eastAsia="Times New Roman" w:hAnsiTheme="minorBidi"/>
          <w:b/>
          <w:bCs/>
          <w:color w:val="7F7F7F" w:themeColor="text1" w:themeTint="80"/>
          <w:sz w:val="28"/>
          <w:szCs w:val="28"/>
          <w:rtl/>
        </w:rPr>
        <w:br/>
        <w:t xml:space="preserve">3- يتم فتح أماكن تركيب المواسير البلاستيك داخل الحوائط بالإتساع أو العرض المناسب تبدأ من أماكن البوتات ألى أماكن المفاتيح وبين علب المفاتيح وبعضها وحتى مخارج وحدات الإضاءة </w:t>
      </w:r>
      <w:r w:rsidRPr="001C6780">
        <w:rPr>
          <w:rFonts w:asciiTheme="minorBidi" w:eastAsia="Times New Roman" w:hAnsiTheme="minorBidi"/>
          <w:b/>
          <w:bCs/>
          <w:color w:val="7F7F7F" w:themeColor="text1" w:themeTint="80"/>
          <w:sz w:val="28"/>
          <w:szCs w:val="28"/>
          <w:rtl/>
        </w:rPr>
        <w:lastRenderedPageBreak/>
        <w:t>بالحوائط والبرايز وخلافه ويتم تركيب المواسير داخل الحوائط بالعدد والأقطار المحددة داخل الرسومات حسب كمية الأسلاك المرة فيها.</w:t>
      </w:r>
      <w:r w:rsidRPr="001C6780">
        <w:rPr>
          <w:rFonts w:asciiTheme="minorBidi" w:eastAsia="Times New Roman" w:hAnsiTheme="minorBidi"/>
          <w:b/>
          <w:bCs/>
          <w:color w:val="7F7F7F" w:themeColor="text1" w:themeTint="80"/>
          <w:sz w:val="28"/>
          <w:szCs w:val="28"/>
          <w:rtl/>
        </w:rPr>
        <w:br/>
        <w:t>4- يتم طرطشة جميع الحوائط وعمل البؤج قبل تركيب جميع أعمال علب الإتصالات والبوتات وعلب المفاتيح والمخارج والمواسير ولوحات التوزيع وخلافه حتى تكون جميع العلب والبوتات المدفونة داخل الحائط ويضبط وجهها الخارجي على مستوى سطح البلاط وتكون غير بارزة أو غاطسة كذلك يراعى عدم بروز مواسير الكهرباء عن مستوى البياض النهائي.</w:t>
      </w:r>
      <w:r w:rsidRPr="001C6780">
        <w:rPr>
          <w:rFonts w:asciiTheme="minorBidi" w:eastAsia="Times New Roman" w:hAnsiTheme="minorBidi"/>
          <w:b/>
          <w:bCs/>
          <w:color w:val="7F7F7F" w:themeColor="text1" w:themeTint="80"/>
          <w:sz w:val="28"/>
          <w:szCs w:val="28"/>
          <w:rtl/>
        </w:rPr>
        <w:br/>
        <w:t>5- يتم تركيب جميع العلب والبوتات في أماكنها حسب الشرب السابق على الارتفاعات المحددة بالرسومات وتعمل له اربطة بمونة الأسمنت والرمل لحين استكمال أعمال البياض عليها.</w:t>
      </w:r>
      <w:r w:rsidRPr="001C6780">
        <w:rPr>
          <w:rFonts w:asciiTheme="minorBidi" w:eastAsia="Times New Roman" w:hAnsiTheme="minorBidi"/>
          <w:b/>
          <w:bCs/>
          <w:color w:val="7F7F7F" w:themeColor="text1" w:themeTint="80"/>
          <w:sz w:val="28"/>
          <w:szCs w:val="28"/>
          <w:rtl/>
        </w:rPr>
        <w:br/>
        <w:t>6- يجب التأكد من مرور السوستة المستخدمة في سحب الأسلاك الكهربائية داخل جميع المواسير واللي المدفونة داخل الخرسانة والحوائط قبل اتمام مراحل البياض وذلك للتأكد من عدم انسدادها أثناء رمي الخرسانة أو لأي أسباب أخرى وحتى لا يستلزم الأمر أن يعاد التكسير بعد البياض.</w:t>
      </w:r>
      <w:r w:rsidRPr="001C6780">
        <w:rPr>
          <w:rFonts w:asciiTheme="minorBidi" w:eastAsia="Times New Roman" w:hAnsiTheme="minorBidi"/>
          <w:b/>
          <w:bCs/>
          <w:color w:val="7F7F7F" w:themeColor="text1" w:themeTint="80"/>
          <w:sz w:val="28"/>
          <w:szCs w:val="28"/>
          <w:rtl/>
        </w:rPr>
        <w:br/>
        <w:t>7- عند النتهاء من بياض جميع الحوائط والأسقف يقوم الكهربائي بسحب الأسلاك داخل المواسير لجميع خطوط الإنارة والتغذية حسب ما هو وارد بالرسومات والمواصفات مع تجميع لحامات الأسلاك داخل البوتات العلوية حسب ما هو سابق ذكره.</w:t>
      </w:r>
      <w:r w:rsidRPr="001C6780">
        <w:rPr>
          <w:rFonts w:asciiTheme="minorBidi" w:eastAsia="Times New Roman" w:hAnsiTheme="minorBidi"/>
          <w:b/>
          <w:bCs/>
          <w:color w:val="7F7F7F" w:themeColor="text1" w:themeTint="80"/>
          <w:sz w:val="28"/>
          <w:szCs w:val="28"/>
          <w:rtl/>
        </w:rPr>
        <w:br/>
        <w:t>8- يتم تركيب جميع الخردوات من مخارج الإنارة والشاسيهات والمفاتيح والبرايز وخلافه بعد الانتهاء من مراحل الدهانات حتى لاتكون تلك الخردوات عرضة للتلف مع مراعاة أن يتم تغطية جميع البوتات قبل دهان الوجهين النهائين من الحوائط وأن تكون سهلة الفك والتركيب.</w:t>
      </w:r>
      <w:r w:rsidRPr="001C6780">
        <w:rPr>
          <w:rFonts w:asciiTheme="minorBidi" w:eastAsia="Times New Roman" w:hAnsiTheme="minorBidi"/>
          <w:b/>
          <w:bCs/>
          <w:color w:val="7F7F7F" w:themeColor="text1" w:themeTint="80"/>
          <w:sz w:val="28"/>
          <w:szCs w:val="28"/>
          <w:rtl/>
        </w:rPr>
        <w:br/>
        <w:t>9- تعمل خطوط التليفونات واريال التليفزيون داخل مواسير مستقلة عن التوصيلات الكهربية حتى لاتحدث ترددات متداخلة معاً فتعمل على تشويش الأجهزة المستخدمة.</w:t>
      </w:r>
      <w:r w:rsidRPr="001C6780">
        <w:rPr>
          <w:rFonts w:asciiTheme="minorBidi" w:eastAsia="Times New Roman" w:hAnsiTheme="minorBidi"/>
          <w:b/>
          <w:bCs/>
          <w:color w:val="7F7F7F" w:themeColor="text1" w:themeTint="80"/>
          <w:sz w:val="28"/>
          <w:szCs w:val="28"/>
          <w:rtl/>
        </w:rPr>
        <w:br/>
        <w:t>10- يتم وضع أسلاك أو موصلات كل دائرة فرعية واحدة داخل ماسورة مستقلة كذلك توضع موصلات كل دائرة عمومية واحدة تتصل بلوحة التوزيع مباشرة داخل ماسورة واحدة بقطر مناسب كما توضع دوائر القوى الخاصة داخل ماسورة واحدة وتتجه مباشرة للوحات التوزيع.</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tl/>
        </w:rPr>
        <w:br/>
        <w:t>شروط الإضاءة الجيدة:</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Pr>
        <w:sym w:font="Symbol" w:char="F0FD"/>
      </w:r>
      <w:r w:rsidRPr="001C6780">
        <w:rPr>
          <w:rFonts w:asciiTheme="minorBidi" w:eastAsia="Times New Roman" w:hAnsiTheme="minorBidi"/>
          <w:b/>
          <w:bCs/>
          <w:color w:val="7F7F7F" w:themeColor="text1" w:themeTint="80"/>
          <w:sz w:val="28"/>
          <w:szCs w:val="28"/>
          <w:rtl/>
        </w:rPr>
        <w:t xml:space="preserve"> الحصول على شدة إضاءة كافية تسمح بالرؤية بوضوح وبدون تعب.</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Pr>
        <w:sym w:font="Symbol" w:char="F0FD"/>
      </w:r>
      <w:r w:rsidRPr="001C6780">
        <w:rPr>
          <w:rFonts w:asciiTheme="minorBidi" w:eastAsia="Times New Roman" w:hAnsiTheme="minorBidi"/>
          <w:b/>
          <w:bCs/>
          <w:color w:val="7F7F7F" w:themeColor="text1" w:themeTint="80"/>
          <w:sz w:val="28"/>
          <w:szCs w:val="28"/>
          <w:rtl/>
        </w:rPr>
        <w:t xml:space="preserve"> تجنب الظلال الشديدة الناتجة عن منابع الضوء المركزة الأشعة.</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Pr>
        <w:sym w:font="Symbol" w:char="F0FD"/>
      </w:r>
      <w:r w:rsidRPr="001C6780">
        <w:rPr>
          <w:rFonts w:asciiTheme="minorBidi" w:eastAsia="Times New Roman" w:hAnsiTheme="minorBidi"/>
          <w:b/>
          <w:bCs/>
          <w:color w:val="7F7F7F" w:themeColor="text1" w:themeTint="80"/>
          <w:sz w:val="28"/>
          <w:szCs w:val="28"/>
          <w:rtl/>
        </w:rPr>
        <w:t xml:space="preserve"> التوزيع العادل للضوء في جميع أجزاء الغرفة.</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Pr>
        <w:sym w:font="Symbol" w:char="F0FD"/>
      </w:r>
      <w:r w:rsidRPr="001C6780">
        <w:rPr>
          <w:rFonts w:asciiTheme="minorBidi" w:eastAsia="Times New Roman" w:hAnsiTheme="minorBidi"/>
          <w:b/>
          <w:bCs/>
          <w:color w:val="7F7F7F" w:themeColor="text1" w:themeTint="80"/>
          <w:sz w:val="28"/>
          <w:szCs w:val="28"/>
          <w:rtl/>
        </w:rPr>
        <w:t xml:space="preserve"> إمكان الوصول إلى أجهزة الإضاءة بسهولة لصيانتها.</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Pr>
        <w:sym w:font="Symbol" w:char="F0FD"/>
      </w:r>
      <w:r w:rsidRPr="001C6780">
        <w:rPr>
          <w:rFonts w:asciiTheme="minorBidi" w:eastAsia="Times New Roman" w:hAnsiTheme="minorBidi"/>
          <w:b/>
          <w:bCs/>
          <w:color w:val="7F7F7F" w:themeColor="text1" w:themeTint="80"/>
          <w:sz w:val="28"/>
          <w:szCs w:val="28"/>
          <w:rtl/>
        </w:rPr>
        <w:t xml:space="preserve"> تجنب الإنعكاسات الشديدة للضوء من خلال الأسطح العاكسة.</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Pr>
        <w:sym w:font="Symbol" w:char="F0FD"/>
      </w:r>
      <w:r w:rsidRPr="001C6780">
        <w:rPr>
          <w:rFonts w:asciiTheme="minorBidi" w:eastAsia="Times New Roman" w:hAnsiTheme="minorBidi"/>
          <w:b/>
          <w:bCs/>
          <w:color w:val="7F7F7F" w:themeColor="text1" w:themeTint="80"/>
          <w:sz w:val="28"/>
          <w:szCs w:val="28"/>
          <w:rtl/>
        </w:rPr>
        <w:t xml:space="preserve"> تجنب انبهار العين سواء كان ذلك بسبب مصدر الإضاءة أو بالسطح المضاء.</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tl/>
        </w:rPr>
        <w:br/>
        <w:t>العوامل التي تحدد عدد الوحدات الكهربية أو شدة الإضاءة:</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Pr>
        <w:sym w:font="Symbol" w:char="F071"/>
      </w:r>
      <w:r w:rsidRPr="001C6780">
        <w:rPr>
          <w:rFonts w:asciiTheme="minorBidi" w:eastAsia="Times New Roman" w:hAnsiTheme="minorBidi"/>
          <w:b/>
          <w:bCs/>
          <w:color w:val="7F7F7F" w:themeColor="text1" w:themeTint="80"/>
          <w:sz w:val="28"/>
          <w:szCs w:val="28"/>
          <w:rtl/>
        </w:rPr>
        <w:t xml:space="preserve"> أبعاد المكان.</w:t>
      </w:r>
      <w:r w:rsidRPr="001C6780">
        <w:rPr>
          <w:rFonts w:asciiTheme="minorBidi" w:eastAsia="Times New Roman" w:hAnsiTheme="minorBidi"/>
          <w:b/>
          <w:bCs/>
          <w:color w:val="7F7F7F" w:themeColor="text1" w:themeTint="80"/>
          <w:sz w:val="28"/>
          <w:szCs w:val="28"/>
          <w:rtl/>
        </w:rPr>
        <w:br/>
      </w:r>
      <w:r w:rsidRPr="001C6780">
        <w:rPr>
          <w:rFonts w:asciiTheme="minorBidi" w:eastAsia="Times New Roman" w:hAnsiTheme="minorBidi"/>
          <w:b/>
          <w:bCs/>
          <w:color w:val="7F7F7F" w:themeColor="text1" w:themeTint="80"/>
          <w:sz w:val="28"/>
          <w:szCs w:val="28"/>
        </w:rPr>
        <w:sym w:font="Symbol" w:char="F071"/>
      </w:r>
      <w:r w:rsidRPr="001C6780">
        <w:rPr>
          <w:rFonts w:asciiTheme="minorBidi" w:eastAsia="Times New Roman" w:hAnsiTheme="minorBidi"/>
          <w:b/>
          <w:bCs/>
          <w:color w:val="7F7F7F" w:themeColor="text1" w:themeTint="80"/>
          <w:sz w:val="28"/>
          <w:szCs w:val="28"/>
          <w:rtl/>
        </w:rPr>
        <w:t xml:space="preserve"> لون الحوائط والأسطح العاكسة وتوزيع الأثاث. </w:t>
      </w:r>
    </w:p>
    <w:p w:rsidR="00DE20BF" w:rsidRPr="001C6780" w:rsidRDefault="00DE20BF" w:rsidP="002B054A">
      <w:pPr>
        <w:jc w:val="right"/>
        <w:rPr>
          <w:rFonts w:asciiTheme="minorBidi" w:hAnsiTheme="minorBidi"/>
          <w:b/>
          <w:bCs/>
          <w:color w:val="7F7F7F" w:themeColor="text1" w:themeTint="80"/>
          <w:sz w:val="28"/>
          <w:szCs w:val="28"/>
        </w:rPr>
      </w:pPr>
    </w:p>
    <w:sectPr w:rsidR="00DE20BF" w:rsidRPr="001C678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ECE"/>
    <w:rsid w:val="001C6780"/>
    <w:rsid w:val="002B054A"/>
    <w:rsid w:val="00693942"/>
    <w:rsid w:val="00DE20BF"/>
    <w:rsid w:val="00E95ECE"/>
    <w:rsid w:val="00FA04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C6780"/>
    <w:pPr>
      <w:spacing w:after="0"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C6780"/>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C6780"/>
    <w:pPr>
      <w:spacing w:after="0"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C6780"/>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100237">
      <w:bodyDiv w:val="1"/>
      <w:marLeft w:val="0"/>
      <w:marRight w:val="0"/>
      <w:marTop w:val="0"/>
      <w:marBottom w:val="0"/>
      <w:divBdr>
        <w:top w:val="none" w:sz="0" w:space="0" w:color="auto"/>
        <w:left w:val="none" w:sz="0" w:space="0" w:color="auto"/>
        <w:bottom w:val="none" w:sz="0" w:space="0" w:color="auto"/>
        <w:right w:val="none" w:sz="0" w:space="0" w:color="auto"/>
      </w:divBdr>
      <w:divsChild>
        <w:div w:id="977417461">
          <w:marLeft w:val="0"/>
          <w:marRight w:val="0"/>
          <w:marTop w:val="0"/>
          <w:marBottom w:val="0"/>
          <w:divBdr>
            <w:top w:val="none" w:sz="0" w:space="0" w:color="auto"/>
            <w:left w:val="none" w:sz="0" w:space="0" w:color="auto"/>
            <w:bottom w:val="none" w:sz="0" w:space="0" w:color="auto"/>
            <w:right w:val="none" w:sz="0" w:space="0" w:color="auto"/>
          </w:divBdr>
          <w:divsChild>
            <w:div w:id="997490405">
              <w:marLeft w:val="0"/>
              <w:marRight w:val="0"/>
              <w:marTop w:val="0"/>
              <w:marBottom w:val="0"/>
              <w:divBdr>
                <w:top w:val="none" w:sz="0" w:space="0" w:color="auto"/>
                <w:left w:val="none" w:sz="0" w:space="0" w:color="auto"/>
                <w:bottom w:val="none" w:sz="0" w:space="0" w:color="auto"/>
                <w:right w:val="none" w:sz="0" w:space="0" w:color="auto"/>
              </w:divBdr>
              <w:divsChild>
                <w:div w:id="2138864994">
                  <w:marLeft w:val="0"/>
                  <w:marRight w:val="0"/>
                  <w:marTop w:val="0"/>
                  <w:marBottom w:val="0"/>
                  <w:divBdr>
                    <w:top w:val="none" w:sz="0" w:space="0" w:color="auto"/>
                    <w:left w:val="none" w:sz="0" w:space="0" w:color="auto"/>
                    <w:bottom w:val="none" w:sz="0" w:space="0" w:color="auto"/>
                    <w:right w:val="none" w:sz="0" w:space="0" w:color="auto"/>
                  </w:divBdr>
                  <w:divsChild>
                    <w:div w:id="1298609663">
                      <w:marLeft w:val="0"/>
                      <w:marRight w:val="0"/>
                      <w:marTop w:val="0"/>
                      <w:marBottom w:val="0"/>
                      <w:divBdr>
                        <w:top w:val="none" w:sz="0" w:space="0" w:color="auto"/>
                        <w:left w:val="none" w:sz="0" w:space="0" w:color="auto"/>
                        <w:bottom w:val="none" w:sz="0" w:space="0" w:color="auto"/>
                        <w:right w:val="none" w:sz="0" w:space="0" w:color="auto"/>
                      </w:divBdr>
                      <w:divsChild>
                        <w:div w:id="1360398475">
                          <w:marLeft w:val="0"/>
                          <w:marRight w:val="0"/>
                          <w:marTop w:val="0"/>
                          <w:marBottom w:val="0"/>
                          <w:divBdr>
                            <w:top w:val="none" w:sz="0" w:space="0" w:color="auto"/>
                            <w:left w:val="none" w:sz="0" w:space="0" w:color="auto"/>
                            <w:bottom w:val="none" w:sz="0" w:space="0" w:color="auto"/>
                            <w:right w:val="none" w:sz="0" w:space="0" w:color="auto"/>
                          </w:divBdr>
                          <w:divsChild>
                            <w:div w:id="1591960121">
                              <w:marLeft w:val="0"/>
                              <w:marRight w:val="0"/>
                              <w:marTop w:val="0"/>
                              <w:marBottom w:val="0"/>
                              <w:divBdr>
                                <w:top w:val="none" w:sz="0" w:space="0" w:color="auto"/>
                                <w:left w:val="none" w:sz="0" w:space="0" w:color="auto"/>
                                <w:bottom w:val="none" w:sz="0" w:space="0" w:color="auto"/>
                                <w:right w:val="none" w:sz="0" w:space="0" w:color="auto"/>
                              </w:divBdr>
                              <w:divsChild>
                                <w:div w:id="680082122">
                                  <w:marLeft w:val="0"/>
                                  <w:marRight w:val="0"/>
                                  <w:marTop w:val="0"/>
                                  <w:marBottom w:val="0"/>
                                  <w:divBdr>
                                    <w:top w:val="none" w:sz="0" w:space="0" w:color="auto"/>
                                    <w:left w:val="none" w:sz="0" w:space="0" w:color="auto"/>
                                    <w:bottom w:val="none" w:sz="0" w:space="0" w:color="auto"/>
                                    <w:right w:val="none" w:sz="0" w:space="0" w:color="auto"/>
                                  </w:divBdr>
                                  <w:divsChild>
                                    <w:div w:id="1097404955">
                                      <w:marLeft w:val="0"/>
                                      <w:marRight w:val="0"/>
                                      <w:marTop w:val="0"/>
                                      <w:marBottom w:val="0"/>
                                      <w:divBdr>
                                        <w:top w:val="none" w:sz="0" w:space="0" w:color="auto"/>
                                        <w:left w:val="none" w:sz="0" w:space="0" w:color="auto"/>
                                        <w:bottom w:val="none" w:sz="0" w:space="0" w:color="auto"/>
                                        <w:right w:val="none" w:sz="0" w:space="0" w:color="auto"/>
                                      </w:divBdr>
                                      <w:divsChild>
                                        <w:div w:id="1843934170">
                                          <w:marLeft w:val="0"/>
                                          <w:marRight w:val="0"/>
                                          <w:marTop w:val="0"/>
                                          <w:marBottom w:val="0"/>
                                          <w:divBdr>
                                            <w:top w:val="none" w:sz="0" w:space="0" w:color="auto"/>
                                            <w:left w:val="none" w:sz="0" w:space="0" w:color="auto"/>
                                            <w:bottom w:val="none" w:sz="0" w:space="0" w:color="auto"/>
                                            <w:right w:val="none" w:sz="0" w:space="0" w:color="auto"/>
                                          </w:divBdr>
                                          <w:divsChild>
                                            <w:div w:id="108552241">
                                              <w:marLeft w:val="0"/>
                                              <w:marRight w:val="0"/>
                                              <w:marTop w:val="0"/>
                                              <w:marBottom w:val="0"/>
                                              <w:divBdr>
                                                <w:top w:val="none" w:sz="0" w:space="0" w:color="auto"/>
                                                <w:left w:val="none" w:sz="0" w:space="0" w:color="auto"/>
                                                <w:bottom w:val="none" w:sz="0" w:space="0" w:color="auto"/>
                                                <w:right w:val="none" w:sz="0" w:space="0" w:color="auto"/>
                                              </w:divBdr>
                                              <w:divsChild>
                                                <w:div w:id="1564945768">
                                                  <w:marLeft w:val="0"/>
                                                  <w:marRight w:val="0"/>
                                                  <w:marTop w:val="0"/>
                                                  <w:marBottom w:val="0"/>
                                                  <w:divBdr>
                                                    <w:top w:val="none" w:sz="0" w:space="0" w:color="auto"/>
                                                    <w:left w:val="none" w:sz="0" w:space="0" w:color="auto"/>
                                                    <w:bottom w:val="none" w:sz="0" w:space="0" w:color="auto"/>
                                                    <w:right w:val="none" w:sz="0" w:space="0" w:color="auto"/>
                                                  </w:divBdr>
                                                  <w:divsChild>
                                                    <w:div w:id="269624065">
                                                      <w:marLeft w:val="0"/>
                                                      <w:marRight w:val="0"/>
                                                      <w:marTop w:val="0"/>
                                                      <w:marBottom w:val="0"/>
                                                      <w:divBdr>
                                                        <w:top w:val="none" w:sz="0" w:space="0" w:color="auto"/>
                                                        <w:left w:val="none" w:sz="0" w:space="0" w:color="auto"/>
                                                        <w:bottom w:val="none" w:sz="0" w:space="0" w:color="auto"/>
                                                        <w:right w:val="none" w:sz="0" w:space="0" w:color="auto"/>
                                                      </w:divBdr>
                                                      <w:divsChild>
                                                        <w:div w:id="700015246">
                                                          <w:marLeft w:val="0"/>
                                                          <w:marRight w:val="0"/>
                                                          <w:marTop w:val="450"/>
                                                          <w:marBottom w:val="450"/>
                                                          <w:divBdr>
                                                            <w:top w:val="none" w:sz="0" w:space="0" w:color="auto"/>
                                                            <w:left w:val="none" w:sz="0" w:space="0" w:color="auto"/>
                                                            <w:bottom w:val="none" w:sz="0" w:space="0" w:color="auto"/>
                                                            <w:right w:val="none" w:sz="0" w:space="0" w:color="auto"/>
                                                          </w:divBdr>
                                                          <w:divsChild>
                                                            <w:div w:id="563492916">
                                                              <w:marLeft w:val="0"/>
                                                              <w:marRight w:val="0"/>
                                                              <w:marTop w:val="0"/>
                                                              <w:marBottom w:val="0"/>
                                                              <w:divBdr>
                                                                <w:top w:val="none" w:sz="0" w:space="0" w:color="auto"/>
                                                                <w:left w:val="none" w:sz="0" w:space="0" w:color="auto"/>
                                                                <w:bottom w:val="none" w:sz="0" w:space="0" w:color="auto"/>
                                                                <w:right w:val="none" w:sz="0" w:space="0" w:color="auto"/>
                                                              </w:divBdr>
                                                              <w:divsChild>
                                                                <w:div w:id="363333493">
                                                                  <w:marLeft w:val="0"/>
                                                                  <w:marRight w:val="0"/>
                                                                  <w:marTop w:val="825"/>
                                                                  <w:marBottom w:val="300"/>
                                                                  <w:divBdr>
                                                                    <w:top w:val="single" w:sz="6" w:space="0" w:color="CC0000"/>
                                                                    <w:left w:val="single" w:sz="6" w:space="11" w:color="CC0000"/>
                                                                    <w:bottom w:val="single" w:sz="6" w:space="0" w:color="CC0000"/>
                                                                    <w:right w:val="single" w:sz="6" w:space="11" w:color="CC0000"/>
                                                                  </w:divBdr>
                                                                  <w:divsChild>
                                                                    <w:div w:id="2128354233">
                                                                      <w:marLeft w:val="0"/>
                                                                      <w:marRight w:val="0"/>
                                                                      <w:marTop w:val="0"/>
                                                                      <w:marBottom w:val="0"/>
                                                                      <w:divBdr>
                                                                        <w:top w:val="none" w:sz="0" w:space="0" w:color="auto"/>
                                                                        <w:left w:val="none" w:sz="0" w:space="0" w:color="auto"/>
                                                                        <w:bottom w:val="none" w:sz="0" w:space="0" w:color="auto"/>
                                                                        <w:right w:val="none" w:sz="0" w:space="0" w:color="auto"/>
                                                                      </w:divBdr>
                                                                      <w:divsChild>
                                                                        <w:div w:id="1995254830">
                                                                          <w:marLeft w:val="0"/>
                                                                          <w:marRight w:val="0"/>
                                                                          <w:marTop w:val="0"/>
                                                                          <w:marBottom w:val="0"/>
                                                                          <w:divBdr>
                                                                            <w:top w:val="single" w:sz="6" w:space="11" w:color="CC00CC"/>
                                                                            <w:left w:val="none" w:sz="0" w:space="0" w:color="auto"/>
                                                                            <w:bottom w:val="none" w:sz="0" w:space="0" w:color="auto"/>
                                                                            <w:right w:val="none" w:sz="0" w:space="0" w:color="auto"/>
                                                                          </w:divBdr>
                                                                          <w:divsChild>
                                                                            <w:div w:id="177892219">
                                                                              <w:marLeft w:val="0"/>
                                                                              <w:marRight w:val="0"/>
                                                                              <w:marTop w:val="0"/>
                                                                              <w:marBottom w:val="0"/>
                                                                              <w:divBdr>
                                                                                <w:top w:val="none" w:sz="0" w:space="0" w:color="auto"/>
                                                                                <w:left w:val="none" w:sz="0" w:space="0" w:color="auto"/>
                                                                                <w:bottom w:val="none" w:sz="0" w:space="0" w:color="auto"/>
                                                                                <w:right w:val="none" w:sz="0" w:space="0" w:color="auto"/>
                                                                              </w:divBdr>
                                                                              <w:divsChild>
                                                                                <w:div w:id="10400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1415</Words>
  <Characters>8072</Characters>
  <Application>Microsoft Office Word</Application>
  <DocSecurity>0</DocSecurity>
  <Lines>67</Lines>
  <Paragraphs>18</Paragraphs>
  <ScaleCrop>false</ScaleCrop>
  <Company>EgyptSystem</Company>
  <LinksUpToDate>false</LinksUpToDate>
  <CharactersWithSpaces>9469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Hany Mohamed</dc:creator>
  <cp:keywords/>
  <dc:description/>
  <cp:lastModifiedBy>Hany Mohamed</cp:lastModifiedBy>
  <cp:revision>5</cp:revision>
  <dcterms:created xsi:type="dcterms:W3CDTF">2006-03-02T22:12:00Z</dcterms:created>
  <dcterms:modified xsi:type="dcterms:W3CDTF">2006-03-02T22:15:00Z</dcterms:modified>
</cp:coreProperties>
</file>